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67ABA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bookmarkStart w:id="0" w:name="_Hlk97017913"/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0B4C427" wp14:editId="61D60074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002337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5153D76F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187CB117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02A28B30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30C25D05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B776595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1E80CAAA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0B4C427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65002337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5153D76F" w14:textId="77777777"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187CB117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02A28B30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30C25D05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B776595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1E80CAAA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3BB12742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B0F0EA1" w14:textId="5547F41D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484360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B</w:t>
            </w:r>
            <w:r w:rsidR="002C7965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–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2C7965" w:rsidRPr="002C7965">
              <w:rPr>
                <w:rFonts w:ascii="Georgia" w:eastAsia="Calibri" w:hAnsi="Georgia" w:cs="Calibri"/>
                <w:b/>
                <w:sz w:val="20"/>
                <w:szCs w:val="20"/>
              </w:rPr>
              <w:t>DICHIARAZIONE DOCUMENTAZIONE COPERTA DA RISERVATEZZA</w:t>
            </w:r>
          </w:p>
        </w:tc>
      </w:tr>
      <w:tr w:rsidR="00A30C82" w:rsidRPr="006E1344" w14:paraId="0FC1D53E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3BD0B1" w14:textId="6B1B2405" w:rsidR="00A30C82" w:rsidRPr="006E1344" w:rsidRDefault="006004D5" w:rsidP="002C7965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6004D5">
              <w:rPr>
                <w:rFonts w:ascii="Georgia" w:hAnsi="Georgia"/>
                <w:b/>
                <w:sz w:val="20"/>
                <w:szCs w:val="20"/>
                <w:lang w:eastAsia="it-IT"/>
              </w:rPr>
              <w:t>GARA EUROPEA A PROCEDURA TELEMATICA APERTA PER L'AFFIDAMENTO DELLA FORNITURA DI SERVIZI DI MANUTENZIONE E SUPPORTO CISCO SYSTEMS</w:t>
            </w:r>
          </w:p>
        </w:tc>
      </w:tr>
      <w:tr w:rsidR="00792BF9" w:rsidRPr="006E1344" w14:paraId="1D822E65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A1E752E" w14:textId="0ACD533F" w:rsidR="00F64ECC" w:rsidRPr="00D02282" w:rsidRDefault="00D02282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Cs/>
                <w:sz w:val="20"/>
                <w:szCs w:val="20"/>
              </w:rPr>
            </w:pPr>
            <w:r w:rsidRPr="00D02282">
              <w:rPr>
                <w:rFonts w:ascii="Georgia" w:eastAsia="Calibri" w:hAnsi="Georgia" w:cs="Calibri"/>
                <w:b/>
                <w:sz w:val="20"/>
                <w:szCs w:val="20"/>
              </w:rPr>
              <w:t>CIG</w:t>
            </w:r>
            <w:r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6004D5" w:rsidRPr="006004D5">
              <w:rPr>
                <w:rFonts w:ascii="Georgia" w:eastAsia="Calibri" w:hAnsi="Georgia" w:cs="Calibri"/>
                <w:b/>
                <w:sz w:val="20"/>
                <w:szCs w:val="20"/>
              </w:rPr>
              <w:t>B859DD7EF3</w:t>
            </w:r>
          </w:p>
        </w:tc>
      </w:tr>
    </w:tbl>
    <w:p w14:paraId="263A9383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039D29F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>, na</w:t>
      </w:r>
      <w:r w:rsidR="00993F91" w:rsidRPr="006E1344">
        <w:rPr>
          <w:rFonts w:ascii="Georgia" w:eastAsia="Calibri" w:hAnsi="Georgia" w:cs="Calibri"/>
          <w:sz w:val="20"/>
          <w:szCs w:val="20"/>
        </w:rPr>
        <w:t>t_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3551E2EC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217B4450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0F87CF8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DEE9A5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2DB63795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427F2466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22A42BA8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0F2B9444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15E3AC14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A4D37A8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5F5D114E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06DBF0C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5D46DD70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2AA06BB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4FD0DCC5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1AB24B30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44FB1DD8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99ED5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36141B6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6C0078A2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6920D2D7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C5EBF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12ECE138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BC779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790775D2" wp14:editId="2E3FE9FC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283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207F82"/>
    <w:rsid w:val="002C7965"/>
    <w:rsid w:val="00394864"/>
    <w:rsid w:val="003C503D"/>
    <w:rsid w:val="003C5F22"/>
    <w:rsid w:val="003D28BB"/>
    <w:rsid w:val="00421F42"/>
    <w:rsid w:val="00473FB4"/>
    <w:rsid w:val="00484360"/>
    <w:rsid w:val="004A51A4"/>
    <w:rsid w:val="004E4B00"/>
    <w:rsid w:val="005535CC"/>
    <w:rsid w:val="006004D5"/>
    <w:rsid w:val="006A4FF6"/>
    <w:rsid w:val="006E1344"/>
    <w:rsid w:val="0073742C"/>
    <w:rsid w:val="00792BF9"/>
    <w:rsid w:val="007D02B6"/>
    <w:rsid w:val="007D042E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11824"/>
    <w:rsid w:val="00B767FF"/>
    <w:rsid w:val="00BE4F9B"/>
    <w:rsid w:val="00C62D44"/>
    <w:rsid w:val="00CA3D37"/>
    <w:rsid w:val="00CD4CA7"/>
    <w:rsid w:val="00D02282"/>
    <w:rsid w:val="00E20540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7FC222A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8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Maria Graziana Sepielli</cp:lastModifiedBy>
  <cp:revision>32</cp:revision>
  <dcterms:created xsi:type="dcterms:W3CDTF">2022-03-01T08:21:00Z</dcterms:created>
  <dcterms:modified xsi:type="dcterms:W3CDTF">2025-09-23T13:09:00Z</dcterms:modified>
</cp:coreProperties>
</file>